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ВЫПУСК 02 ОКТЯБРЯ 2026</w:t>
      </w:r>
    </w:p>
    <w:p>
      <w:pPr>
        <w:pStyle w:val="Title"/>
      </w:pPr>
      <w:r>
        <w:t>Три системы.</w:t>
        <w:br/>
        <w:t>Одна культура</w:t>
        <w:br/>
        <w:t>созидания.</w:t>
      </w:r>
    </w:p>
    <w:p>
      <w:pPr>
        <w:pStyle w:val="Subtitle"/>
      </w:pPr>
      <w:r>
        <w:t>ЭКВИЛИБРИУМ • ОРИОН22:22 • ФЕНИКС</w:t>
      </w:r>
    </w:p>
    <w:p>
      <w:r>
        <w:t>Фирменный стиль, структура сайтов, карты взаимодействий, медиатека и последовательность развития.</w:t>
      </w:r>
    </w:p>
    <w:p>
      <w:r>
        <w:drawing>
          <wp:inline xmlns:a="http://schemas.openxmlformats.org/drawingml/2006/main" xmlns:pic="http://schemas.openxmlformats.org/drawingml/2006/picture">
            <wp:extent cx="6012000" cy="4208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-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420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Назначение книги: единая основа для редакторов, проектного офиса, дизайнеров и разработчиков. Концептуальные образы не подтверждают наличие построенных объектов.</w:t>
      </w:r>
    </w:p>
    <w:p>
      <w:r>
        <w:br w:type="page"/>
      </w:r>
    </w:p>
    <w:p>
      <w:pPr>
        <w:pStyle w:val="Heading1"/>
      </w:pPr>
      <w:r>
        <w:t>01 / Роли и общий маршрут</w:t>
      </w:r>
    </w:p>
    <w:p>
      <w:r>
        <w:t>Публичные порталы помогают понять систему, найти материал и выбрать следующий шаг. СПЕЦЗАЩИТА связывает входы с участниками, проектным офисом и исполнением. Рабочее ядро с кабинетами и приёмкой развивается отдельным этапом.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sz w:val="18"/>
              </w:rPr>
              <w:t>Система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Роль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Понятный результат для посетителя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ЭКВИЛИБРИУМ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Наблюдение · Связанные данные · Аналитика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Связать данные, территории и решения. Понимать исходное состояние, видеть отклонения и проверять результат.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ОРИОН22:22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Смысл · Знание · Архитектура действий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Собрать общий язык, понятные роли и маршрут от идеи до доказательства. Сохранить знания и сделать сотрудничество воспроизводимым.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ФЕНИКС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Знания · Энергия · Среда жизни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Исследовать город как связанную систему человека, природы и технологий. От образа территории — к ограниченному пилоту и измеряемому эффекту.</w:t>
            </w:r>
          </w:p>
        </w:tc>
      </w:tr>
    </w:tbl>
    <w:p>
      <w:pPr>
        <w:pStyle w:val="Heading2"/>
      </w:pPr>
      <w:r>
        <w:t>Сферическое мышление</w:t>
      </w:r>
    </w:p>
    <w:p>
      <w:r>
        <w:t>Проект рассматривается одновременно через территорию, людей, ресурсы, время, обязательства и эффект. Эти измерения связаны общим паспортом. Карта системы показывает связи, а рабочий маршрут сохраняет последовательность решений.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Измерение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Вопрос в паспорте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Территория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Где выполняется проект и каково исходное состояние?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Участники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Кто руководитель, исполнитель, проверяющий и владелец результата?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Ресурсы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требуется, что предложено, что подтверждено обязательством?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Время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Какой ближайший срок и что блокирует следующий шаг?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Основания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На какой документ, версию и решение опирается действие?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Эффект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Чем подтверждаются выполненные работы и последующее изменение среды?</w:t>
            </w:r>
          </w:p>
        </w:tc>
      </w:tr>
    </w:tbl>
    <w:p>
      <w:r>
        <w:br w:type="page"/>
      </w:r>
    </w:p>
    <w:p>
      <w:pPr>
        <w:pStyle w:val="Heading1"/>
      </w:pPr>
      <w:r>
        <w:t>02 / ЭКВИЛИБРИУМ</w:t>
      </w:r>
    </w:p>
    <w:p>
      <w:pPr>
        <w:pStyle w:val="Subtitle"/>
      </w:pPr>
      <w:r>
        <w:t>Видеть целое. Действовать точно.</w:t>
      </w:r>
    </w:p>
    <w:p>
      <w:r>
        <w:t>Связать данные, территории и решения. Понимать исходное состояние, видеть отклонения и проверять результат.</w:t>
      </w:r>
    </w:p>
    <w:p>
      <w:r>
        <w:drawing>
          <wp:inline xmlns:a="http://schemas.openxmlformats.org/drawingml/2006/main" xmlns:pic="http://schemas.openxmlformats.org/drawingml/2006/picture">
            <wp:extent cx="6012000" cy="400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uilibrium-book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40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Концептуальная иллюстрация: художественный образ системы.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Опора стиля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Решение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Палитра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Молочный / мята / хвоя / кобальт</w:t>
              <w:br/>
              <w:t>#FBFCF9 / #DAF4E9 / #06746A / #3365BD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Орбиты, узлы, матрицы наблюдения и связи данных.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Фирменный адрес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equilibrium-system.com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Действующий резервный вход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http://equilibrium-5-129-222-34.traefik.me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разделы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Система → Проекты → Аналитика → Карта связей → ОКЕАН80 → Библиотека → Медиа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Заставка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equilibrium-intro.mp4 • 8 секунд • 1920×1080 • без звука</w:t>
            </w:r>
          </w:p>
        </w:tc>
      </w:tr>
    </w:tbl>
    <w:p>
      <w:pPr>
        <w:pStyle w:val="Caption"/>
      </w:pPr>
      <w:r>
        <w:t>Домен назначен пользователем. На момент подготовки публикации DNS-запись не обнаружена; резервный вход остаётся доступным. Подключение домена требует DNS, маршрута веб-сервера и действующего HTTPS.</w:t>
      </w:r>
    </w:p>
    <w:p>
      <w:r>
        <w:br w:type="page"/>
      </w:r>
    </w:p>
    <w:p>
      <w:pPr>
        <w:pStyle w:val="Heading1"/>
      </w:pPr>
      <w:r>
        <w:t>03 / ОРИОН22:22</w:t>
      </w:r>
    </w:p>
    <w:p>
      <w:pPr>
        <w:pStyle w:val="Subtitle"/>
      </w:pPr>
      <w:r>
        <w:t>Замысел обретает систему.</w:t>
      </w:r>
    </w:p>
    <w:p>
      <w:r>
        <w:t>Собрать общий язык, понятные роли и маршрут от идеи до доказательства. Сохранить знания и сделать сотрудничество воспроизводимым.</w:t>
      </w:r>
    </w:p>
    <w:p>
      <w:r>
        <w:drawing>
          <wp:inline xmlns:a="http://schemas.openxmlformats.org/drawingml/2006/main" xmlns:pic="http://schemas.openxmlformats.org/drawingml/2006/picture">
            <wp:extent cx="6012000" cy="4008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ion-book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40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Концептуальная иллюстрация: художественный образ системы.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Опора стиля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Решение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Палитра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Белый / ультрамарин / фиолетовый / золото</w:t>
              <w:br/>
              <w:t>#FBFCFF / #354FD3 / #7854BF / #B57821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Луч, созвездие, радиальная структура и геометрия 22:22.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Фирменный адрес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orion2222.com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Действующий резервный вход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http://orion-2222-5-129-222-34.traefik.me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разделы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Концепция → Пять слоёв → Матрица22:22 → Карта системы → Документы → Фильмы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Заставка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orion-intro.mp4 • 8 секунд • 1920×1080 • без звука</w:t>
            </w:r>
          </w:p>
        </w:tc>
      </w:tr>
    </w:tbl>
    <w:p>
      <w:pPr>
        <w:pStyle w:val="Caption"/>
      </w:pPr>
      <w:r>
        <w:t>Домен назначен пользователем. На момент подготовки публикации DNS-запись не обнаружена; резервный вход остаётся доступным. Подключение домена требует DNS, маршрута веб-сервера и действующего HTTPS.</w:t>
      </w:r>
    </w:p>
    <w:p>
      <w:r>
        <w:br w:type="page"/>
      </w:r>
    </w:p>
    <w:p>
      <w:pPr>
        <w:pStyle w:val="Heading1"/>
      </w:pPr>
      <w:r>
        <w:t>04 / ФЕНИКС</w:t>
      </w:r>
    </w:p>
    <w:p>
      <w:pPr>
        <w:pStyle w:val="Subtitle"/>
      </w:pPr>
      <w:r>
        <w:t>Город, который возвращает жизнь.</w:t>
      </w:r>
    </w:p>
    <w:p>
      <w:r>
        <w:t>Исследовать город как связанную систему человека, природы и технологий. От образа территории — к ограниченному пилоту и измеряемому эффекту.</w:t>
      </w:r>
    </w:p>
    <w:p>
      <w:r>
        <w:drawing>
          <wp:inline xmlns:a="http://schemas.openxmlformats.org/drawingml/2006/main" xmlns:pic="http://schemas.openxmlformats.org/drawingml/2006/picture">
            <wp:extent cx="6012000" cy="33835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nix-book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3383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Концептуальная иллюстрация: художественный образ системы.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Опора стиля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Решение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Палитра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Светлый / коралл / терракота / зелень</w:t>
              <w:br/>
              <w:t>#FFFCF8 / #E98463 / #AC452A / #547864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Крыло, восход, живой город, ландшафт и пространственный план.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Фирменный адрес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fenix-city.com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Действующий резервный вход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http://fenix-5-129-222-34.traefik.me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разделы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Образ города → Генплан → Восемь контуров → SUR → Знания и Энергия → Библиотека → Фильмы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Заставка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fenix-intro.mp4 • 8 секунд • 1920×1080 • без звука</w:t>
            </w:r>
          </w:p>
        </w:tc>
      </w:tr>
    </w:tbl>
    <w:p>
      <w:pPr>
        <w:pStyle w:val="Caption"/>
      </w:pPr>
      <w:r>
        <w:t>Домен назначен пользователем. На момент подготовки публикации DNS-запись не обнаружена; резервный вход остаётся доступным. Подключение домена требует DNS, маршрута веб-сервера и действующего HTTPS.</w:t>
      </w:r>
    </w:p>
    <w:p>
      <w:r>
        <w:br w:type="page"/>
      </w:r>
    </w:p>
    <w:p>
      <w:pPr>
        <w:pStyle w:val="Heading1"/>
      </w:pPr>
      <w:r>
        <w:t>06 / Структура и навигация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Маршрут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получает посетитель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СПЕЦЗАЩИТА → Порталы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Три входа, различия систем, общая карта, фильмы и материалы.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Главная → Смысл → Структура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Короткий ответ на вопрос о назначении системы, затем схема и подробности.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Карта → Раздел → Материал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Переход от общей архитектуры к первичному документу.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Поиск → Карточка → Источник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Поиск по названиям и описаниям, фильтры, понятное пустое состояние.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Медиатека → Фильм → MP4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Запуск по нажатию, пауза, оригинальный файл и скачивание.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Портал → Все системы → СПЕЦЗАЩИТА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Постоянный путь возвращения без потери идентичности портала.</w:t>
            </w:r>
          </w:p>
        </w:tc>
      </w:tr>
    </w:tbl>
    <w:p>
      <w:pPr>
        <w:pStyle w:val="Heading2"/>
      </w:pPr>
      <w:r>
        <w:t>Правила раздела</w:t>
      </w:r>
    </w:p>
    <w:p>
      <w:r>
        <w:t>Каждый раздел получает название, короткое обещание, собственный геометрический знак или образ, один главный следующий шаг и ссылку на источник. Название кнопки описывает действие: «Открыть паспорт», «Смотреть фильм», «Скачать документ».</w:t>
      </w:r>
    </w:p>
    <w:p>
      <w:pPr>
        <w:pStyle w:val="Heading2"/>
      </w:pPr>
      <w:r>
        <w:t>Правила карточки проекта</w:t>
      </w:r>
    </w:p>
    <w:p>
      <w:r>
        <w:t>Карточка различает концепцию, проектную гипотезу, пилот и подтверждённый результат. Ключевые поля: территория, цель, руководитель, владелец результата, этап, потребности, ближайший шаг, документы и дата обновления. Неизвестное поле обозначается как требующее заполнения.</w:t>
      </w:r>
    </w:p>
    <w:p>
      <w:pPr>
        <w:pStyle w:val="Heading2"/>
      </w:pPr>
      <w:r>
        <w:t>Доступность</w:t>
      </w:r>
    </w:p>
    <w:p>
      <w:r>
        <w:t>Мобильное меню, читаемый контраст, видимый фокус, управление клавиатурой, подписи к видео, отсутствие автозапуска звука и поддержка уменьшенного движения. Карты концепций прямо обозначаются схемами; для географических карт нужны подтверждённые координаты.</w:t>
      </w:r>
    </w:p>
    <w:p>
      <w:r>
        <w:br w:type="page"/>
      </w:r>
    </w:p>
    <w:p>
      <w:pPr>
        <w:pStyle w:val="Heading1"/>
      </w:pPr>
      <w:r>
        <w:t>07 / Медиатека и образы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Материал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Содержание / источник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Три новые заставки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ЭКВИЛИБРИУМ, ОРИОН22:22, ФЕНИКС; светлая геометрия и собственный слоган; исходники HyperFrames.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Фильм о распределении фондов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4 мин 35 с; потребность → ресурс → бюджет → исполнение → проверка → приёмка. Ранее подготовленный финальный мастер, речь и субтитры сохранены.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Фильмы систем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Исходные фильмы ЭКВИЛИБРИУМА, ОРИОН22:22 и ФЕНИКСА остаются по существующим ссылкам СПЕЦЗАЩИТЫ.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образы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Новые светлые концептуальные изображения трёх систем, оптимизированные для сайтов.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Разделы и проекты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Собственные знаки, схемы, обложки и сохранённые исходные иллюстрации; идентификация связана с назначением раздела.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Карта взаимодействий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Редактируемый SVG: роли систем, маршрут действия и два уровня результата.</w:t>
            </w:r>
          </w:p>
        </w:tc>
      </w:tr>
    </w:tbl>
    <w:p>
      <w:pPr>
        <w:pStyle w:val="Heading2"/>
      </w:pPr>
      <w:r>
        <w:t>Единый паспорт медиаматериала</w:t>
      </w:r>
    </w:p>
    <w:p>
      <w:r>
        <w:t>Название • система • автор / происхождение • версия • длительность / формат • дата • статус • описание • исходник • финальная публикация. Для сгенерированных образов указывается концептуальный характер. Ссылки ведут к существующему файлу, а не к имитации загрузки.</w:t>
      </w:r>
    </w:p>
    <w:p>
      <w:pPr>
        <w:pStyle w:val="Heading2"/>
      </w:pPr>
      <w:r>
        <w:t>Состав архивов</w:t>
      </w:r>
    </w:p>
    <w:p>
      <w:r>
        <w:t>portal-brand-kit.zip: эта книга, карта SVG, данные систем JSON, три заставки, постеры, новые главные образы и исходники HyperFrames. Speczashchita_Complete_Kit.zip: ранее подготовленный автономный прототип СПЕЦЗАЩИТЫ, план развития, фильм и его исходные материалы. Оригиналы сохранены.</w:t>
      </w:r>
    </w:p>
    <w:p>
      <w:r>
        <w:br w:type="page"/>
      </w:r>
    </w:p>
    <w:p>
      <w:pPr>
        <w:pStyle w:val="Heading1"/>
      </w:pPr>
      <w:r>
        <w:t>08 / Переход к рабочей платформе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sz w:val="18"/>
              </w:rPr>
              <w:t>Этап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Критерий завершения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1. Обследование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Инвентаризация сайта, форм, документов, данных и владельцев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Карта переноса согласована; известны источники и права использования.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2. Рабочее ядро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Кабинеты, роли, инициативы, паспорта, задачи, документы, журнал изменений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Роли ограничивают доступ; решения версионируются; восстановление резервной копии проверено.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3. Пилот одной территории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Реальный проект от обращения до принятого результата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Назначены руководитель и владелец результата; доказательства работ и эффекта разделены.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4. Расширение на 19 направлений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Подключение направлений и интеграций по проверенному шаблону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Каждое направление проходит тот же цикл, а данные сохраняют происхождение и историю.</w:t>
            </w:r>
          </w:p>
        </w:tc>
      </w:tr>
    </w:tbl>
    <w:p>
      <w:pPr>
        <w:pStyle w:val="Heading2"/>
      </w:pPr>
      <w:r>
        <w:t>Состояния инициативы</w:t>
      </w:r>
    </w:p>
    <w:p>
      <w:r>
        <w:t>Подана → На рассмотрении → Требует уточнения / Отклонена с основанием / Принята к проработке → Паспорт согласован → Ресурсы подтверждены → В работе → На проверке → Возвращена на доработку / Принята заказчиком → Наблюдение эффекта.</w:t>
      </w:r>
    </w:p>
    <w:p>
      <w:r>
        <w:t>У каждого перехода: кто принял решение, дата и срок, основание, версия документа, уведомление участнику и следующий шаг. Одно поле «готово» не заменяет проверку и приёмку.</w:t>
      </w:r>
    </w:p>
    <w:p>
      <w:pPr>
        <w:pStyle w:val="Heading2"/>
      </w:pPr>
      <w:r>
        <w:t>Что уже относится к публикации</w:t>
      </w:r>
    </w:p>
    <w:p>
      <w:r>
        <w:t>Светлые публичные сайты, карты концепций, поиск, навигация, документы, фильмы, заставки и общая витрина. Кабинеты, фактическое распределение средств и договорные операции не имитируются в публичном интерфейсе.</w:t>
      </w:r>
    </w:p>
    <w:p>
      <w:r>
        <w:br w:type="page"/>
      </w:r>
    </w:p>
    <w:p>
      <w:pPr>
        <w:pStyle w:val="Heading1"/>
      </w:pPr>
      <w:r>
        <w:t>09 / Ресурсы, фонды и доказательства</w:t>
      </w:r>
    </w:p>
    <w:p>
      <w:r>
        <w:t>Материалы описывают предлагаемую организационную модель. Они не устанавливают суммы, проценты распределения или условия выплат. Реальные решения опираются на утверждённые документы и полномочия.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sz w:val="18"/>
              </w:rPr>
              <w:t>Шаг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Ответственность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Подтверждение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Потребность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Руководитель проекта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Расчёт потребности и привязка к задаче.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Ресурсное предложение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Участник / поставщик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Состав ресурса, доступность и ограничения.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Согласование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Уполномоченное лицо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Решение и документальная версия.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Обязательство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Стороны обязательства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Срок, условия исполнения и приёмки.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Выполнение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Исполнитель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Отчёт, акт, фото, измерение или иной согласованный материал.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Проверка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Независимый от исполнения проверяющий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Заключение и замечания.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Приёмка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Заказчик / владелец результата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Принятое решение с основанием.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Эффект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Ответственный за наблюдение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Методика, исходный уровень, повторное измерение и дата.</w:t>
            </w:r>
          </w:p>
        </w:tc>
      </w:tr>
    </w:tbl>
    <w:p>
      <w:r>
        <w:t>ЭКВИЛИБРИУМ связывает наблюдения и аналитику; СФЕРА задаёт программы и показатели экологического эффекта; ECO-PPA описывает ресурсные и договорные связи. Государственный конструктор — следующий уровень сборки территориальных программ из проверенных решений.</w:t>
      </w:r>
    </w:p>
    <w:p>
      <w:r>
        <w:br w:type="page"/>
      </w:r>
    </w:p>
    <w:p>
      <w:pPr>
        <w:pStyle w:val="Heading1"/>
      </w:pPr>
      <w:r>
        <w:t>10 / Публикация и поддержка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Проверка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Условие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Сборка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npm ci и npm run build в отдельных рабочих копиях.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Сайт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Навигация, поиск, карточки, мобильные размеры, отсутствующие страницы и файлы.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Медиа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HyperFrames check, просмотр кадров, ffprobe и полное декодирование MP4.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Доставка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Финальные заставки публикуются на сайтах; новые видео доставляются в Telegram с квитанцией.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Домен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A-запись, серверный маршрут и HTTPS; доступность проверяется отдельно от успешной сборки.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Содержание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Один владелец раздела; дата актуализации; ссылки на первичные материалы.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Следующий выпуск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Начать с заполнения одного реального паспорта и проверки полного рабочего маршрута.</w:t>
            </w:r>
          </w:p>
        </w:tc>
      </w:tr>
    </w:tbl>
    <w:p>
      <w:r>
        <w:t>Центральная витрина: https://speczashchita.com/portals.html</w:t>
      </w:r>
    </w:p>
    <w:p>
      <w:r>
        <w:t>Назначенные домены: equilibrium-system.com • orion2222.com • fenix-city.com</w:t>
      </w:r>
    </w:p>
    <w:p>
      <w:pPr>
        <w:pStyle w:val="Subtitle"/>
      </w:pPr>
      <w:r>
        <w:t>Контрольный вопрос руководителя: кто отвечает, что требуется, что мешает, какой срок и чем подтверждён результат?</w:t>
      </w:r>
    </w:p>
    <w:sectPr w:rsidR="00FC693F" w:rsidRPr="0006063C" w:rsidSect="00034616">
      <w:headerReference w:type="default" r:id="rId9"/>
      <w:footerReference w:type="default" r:id="rId10"/>
      <w:footerReference w:type="first" r:id="rId15"/>
      <w:footerReference w:type="even" r:id="rId16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СФЕРА — Мир без границ                                      </w:t>
    </w:r>
    <w:fldSimple w:instr="PAGE"/>
  </w:p>
  <w:p>
    <w:pPr>
      <w:jc w:val="center"/>
    </w:pPr>
    <w:hyperlink r:id="rId1">
      <w:r>
        <w:rPr>
          <w:color w:val="176C70"/>
          <w:sz w:val="18"/>
        </w:rPr>
        <w:t>orion2222.com</w:t>
      </w:r>
    </w:hyperlink>
    <w:r>
      <w:t xml:space="preserve">  ·  </w:t>
    </w:r>
    <w:hyperlink r:id="rId2">
      <w:r>
        <w:rPr>
          <w:color w:val="176C70"/>
          <w:sz w:val="18"/>
        </w:rPr>
        <w:t>fenix-city.com</w:t>
      </w:r>
    </w:hyperlink>
    <w:r>
      <w:t xml:space="preserve">  ·  </w:t>
    </w:r>
    <w:hyperlink r:id="rId3">
      <w:r>
        <w:rPr>
          <w:color w:val="176C70"/>
          <w:sz w:val="18"/>
        </w:rPr>
        <w:t>equilibrium-system.com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СПЕЦЗАЩИТА  /  АРХИТЕКТУРА ПОРТАЛОВ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43F38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8786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43F38"/>
      <w:spacing w:val="5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rion2222.com/" TargetMode="External"/><Relationship Id="rId2" Type="http://schemas.openxmlformats.org/officeDocument/2006/relationships/hyperlink" Target="https://fenix-city.com/" TargetMode="External"/><Relationship Id="rId3" Type="http://schemas.openxmlformats.org/officeDocument/2006/relationships/hyperlink" Target="https://equilibrium-system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