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 на видеопрезентацию портала ОРИОН 22:22</w:t>
      </w:r>
    </w:p>
    <w:p>
      <w:r>
        <w:t>Архив сохранения наследия</w:t>
        <w:br/>
        <w:t>Позиционирование и сценарий производства</w:t>
        <w:br/>
        <w:t>Версия 1.0 • 12 сентября 2026 года</w:t>
      </w:r>
    </w:p>
    <w:p>
      <w:r>
        <w:t>Документ для продюсера, сценариста, дизайнера интерфейса, моушн-дизайнера, диктора и монтажёра. Задача — создать трёхминутную видеопрезентацию, которая объясняет назначение портала, показывает путь участника и приглашает к сотрудничеству.</w:t>
      </w:r>
    </w:p>
    <w:p>
      <w:pPr>
        <w:pStyle w:val="Heading2"/>
      </w:pPr>
      <w:r>
        <w:t>Основное позиционирование</w:t>
      </w:r>
    </w:p>
    <w:p>
      <w:r>
        <w:t>ОРИОН 22:22 — Архив сохранения наследия. Портал задуман как единое пространство сохранения, систематизации, поиска и передачи знаний, документов, научного и культурного опыта. Он помогает связывать материалы с их происхождением, авторами и историей, чтобы наследие оставалось доступным для изучения и применения следующими поколениями.</w:t>
      </w:r>
    </w:p>
    <w:p>
      <w:r>
        <w:t>Короткая формула для ролика: «Сохраняем наследие. Передаём знания. Создаём будущее».</w:t>
      </w:r>
    </w:p>
    <w:p>
      <w:pPr>
        <w:pStyle w:val="Heading2"/>
      </w:pPr>
      <w:r>
        <w:t>Архитектурная основа</w:t>
      </w:r>
    </w:p>
    <w:p>
      <w:r>
        <w:t>Главная роль портала — сохранение наследия и доступ к нему. В более широкой архитектуре ОРИОН связывает память, знания и проектную деятельность. Видеопрезентация начинается с Архива; координация и применение знаний раскрываются как следующий шаг.</w:t>
      </w:r>
    </w:p>
    <w:p>
      <w:r>
        <w:t>Принцип «22 функции ↔ 22 измеримых результата» раскрывать как соответствие функций и проверяемых результатов. Число 22 имеет архитектурный смысл. Пять смысловых слоёв: смысл, знание, решение, действие, память.</w:t>
      </w:r>
    </w:p>
    <w:p>
      <w:pPr>
        <w:pStyle w:val="Heading2"/>
      </w:pPr>
      <w:r>
        <w:t>Статус исходных данных</w:t>
      </w:r>
    </w:p>
    <w:p>
      <w:r>
        <w:t>Основное позиционирование уточнено заказчиком: «Архив сохранения наследия Орион». Архитектурные связи сохранены из ранее обсуждённой концепции. Сценарий, хронометраж и пользовательский маршрут ниже — предложение для производства. Адрес портала, фирменные исходники и подтверждённый перечень работающих функций в текущем запросе не предоставлены. До их получения использовать маркированные концептуальные макеты и проектные формулировки.</w:t>
      </w:r>
    </w:p>
    <w:p>
      <w:r>
        <w:br w:type="page"/>
      </w:r>
    </w:p>
    <w:p>
      <w:pPr>
        <w:pStyle w:val="Heading1"/>
      </w:pPr>
      <w:r>
        <w:t>1 Аудитория и смысловой фокус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24"/>
        <w:gridCol w:w="3005"/>
        <w:gridCol w:w="4195"/>
      </w:tblGrid>
      <w:tr>
        <w:trPr>
          <w:cantSplit/>
        </w:trP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Аудитория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ей важно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Сообщение ролика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Архивы и научные учреждения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Сохранять фонды и контекст материалов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Материал получает описание, связи и историю происхождения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Учёные и эксперты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Находить источники и применять знания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Поиск связывает документ, автора, тему и последующие исследования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Организации и хранители коллекций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Передавать научный и производственный опыт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Наследие организации сохраняется и становится доступным по правилам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Семьи и сообщества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Сохранять личную и коллективную память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Предложите материалы или историю для включения в Архив</w:t>
            </w:r>
          </w:p>
        </w:tc>
      </w:tr>
    </w:tbl>
    <w:p>
      <w:pPr>
        <w:pStyle w:val="Heading2"/>
      </w:pPr>
      <w:r>
        <w:t>Коммуникационная задача</w:t>
      </w:r>
    </w:p>
    <w:p>
      <w:r>
        <w:t>После просмотра зритель должен ответить на три вопроса: что объединяет портал, как проходит работа над задачей и какое первое действие он может сделать. Основной адресат — хранитель материалов, исследователь или партнёр создания Архива.</w:t>
      </w:r>
    </w:p>
    <w:p>
      <w:pPr>
        <w:pStyle w:val="Heading2"/>
      </w:pPr>
      <w:r>
        <w:t>Обещание и основание доверия</w:t>
      </w:r>
    </w:p>
    <w:p>
      <w:r>
        <w:t>Обещание: сохранить материал вместе с его смыслом и происхождением и помочь найти его для дальнейшего использования. Показывать это через карточку: название, автор, дата, источник поступления, описание, права доступа, связанные материалы и история версий. Предусмотреть хранение оригинала, рабочей копии, резервирование и контроль целостности; в ролике показывать эти механизмы только при подтверждении их реализации. Эти поля — требования к демонстрационному макету, а не утверждение о готовности программного продукта.</w:t>
      </w:r>
    </w:p>
    <w:p>
      <w:pPr>
        <w:pStyle w:val="Heading2"/>
      </w:pPr>
      <w:r>
        <w:t>Место в общей системе</w:t>
      </w:r>
    </w:p>
    <w:p>
      <w:r>
        <w:t>В архитектурной сцене ОРИОН 22:22 объединяет навигацию между ЭКВИЛИБРИУМ, СФЕРОЙ, ECO-PPA, СПЕЦЗАЩИТОЙ, КРИСТАЛЛОМ 741 и Архивом наследия. ЭКВИЛИБРИУМ раскрывать через наблюдение, цифровой двойник и сценарии; ECO-PPA — через ресурсное обеспечение; СПЕЦЗАЩИТУ — через исполнение; Архив — через сохранение знаний и доказательств.</w:t>
      </w:r>
    </w:p>
    <w:p>
      <w:r>
        <w:t>19 связанных балансов показать как средство видеть взаимное влияние направлений и согласовывать решения. Полные перечни 19 направлений, 22 функций и реестров брать только из утверждённой версии архитектуры; для ролика достаточно нескольких подписанных примеров.</w:t>
      </w:r>
    </w:p>
    <w:p>
      <w:r>
        <w:br w:type="page"/>
      </w:r>
    </w:p>
    <w:p>
      <w:pPr>
        <w:pStyle w:val="Heading1"/>
      </w:pPr>
      <w:r>
        <w:t>2 Режиссёрская концепция</w:t>
      </w:r>
    </w:p>
    <w:p>
      <w:pPr>
        <w:pStyle w:val="Heading2"/>
      </w:pPr>
      <w:r>
        <w:t>Образ и драматургия</w:t>
      </w:r>
    </w:p>
    <w:p>
      <w:r>
        <w:t>Рабочее название ролика — «ОРИОН 22:22. Архив сохранения наследия». Светлый, спокойный и созидательный образ будущего: люди, рукописи, семейные фотографии, научные труды, чертежи, культурные коллекции, лаборатории и города знания. Масштаб системы раскрывается через одну понятную задачу человека и территории.</w:t>
      </w:r>
    </w:p>
    <w:p>
      <w:r>
        <w:t>Сюжетный пример — научный документ из коллекции института. Показать путь: поступление → описание → проверка происхождения и прав → сохранение → поиск → изучение → применение в новом исследовании. Материал демонстрационный; его авторство и архивные реквизиты не выдумывать.</w:t>
      </w:r>
    </w:p>
    <w:p>
      <w:pPr>
        <w:pStyle w:val="Heading2"/>
      </w:pPr>
      <w:r>
        <w:t>Визуальный язык</w:t>
      </w:r>
    </w:p>
    <w:p>
      <w:r>
        <w:t>Белый и светло-голубой фон, бирюзовые связи, зелёные акценты живых систем, мягкое золото для результата. Тёмный графитовый текст с высокой читаемостью. Плавная камера, ясная типографика и спокойная анимация связей. Световые точки допустимы как образ навигации; смысл названия раскрывается архитектурной формулой.</w:t>
      </w:r>
    </w:p>
    <w:p>
      <w:r>
        <w:t>Около 45% времени — портал и понятные схемы, 35% — люди и реальные процессы, 20% — карта связей и переходы. В одном кадре одна ведущая мысль. Не более двух коротких строк основного титра. Большие схемы раскрывать по частям.</w:t>
      </w:r>
    </w:p>
    <w:p>
      <w:pPr>
        <w:pStyle w:val="Heading2"/>
      </w:pPr>
      <w:r>
        <w:t>Интерфейсные сцены</w:t>
      </w:r>
    </w:p>
    <w:p>
      <w:r>
        <w:t>Подготовить шесть экранов: главная Архива; каталог коллекций; карточка документа; происхождение и права доступа; поиск и связанные материалы; предложение материала для включения в Архив. Использовать реальный интерфейс при наличии доступа. Иначе на каждом таком экране разместить читаемую пометку «Концепция интерфейса». Не имитировать действующие сервисы и реальные регистрации.</w:t>
      </w:r>
    </w:p>
    <w:p>
      <w:pPr>
        <w:pStyle w:val="Heading2"/>
      </w:pPr>
      <w:r>
        <w:t>Голос и звук</w:t>
      </w:r>
    </w:p>
    <w:p>
      <w:r>
        <w:t>Русский диктор, уверенный доброжелательный голос, без торжественного нажима. Текст читать примерно 105–115 слов в минуту с паузами на интерфейсные действия. Музыка инструментальная, светлая, с постепенным развитием. Речь всегда разборчива; звуковые акценты поддерживают переходы.</w:t>
      </w:r>
    </w:p>
    <w:p>
      <w:r>
        <w:br w:type="page"/>
      </w:r>
    </w:p>
    <w:p>
      <w:pPr>
        <w:pStyle w:val="Heading1"/>
      </w:pPr>
      <w:r>
        <w:t>3 Покадровый план на три минуты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04"/>
        <w:gridCol w:w="5329"/>
        <w:gridCol w:w="2891"/>
      </w:tblGrid>
      <w:tr>
        <w:trPr>
          <w:cantSplit/>
        </w:trP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Время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Кадр и действие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Основной титр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00:00–00:15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Рукопись, фотография, чертёж, исследователь. Материалы соединяются с авторами и историями.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Наследие получает продолжение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00:15–00:35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Появляется название. Главная Архива и переход к коллекциям.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ОРИОН 22:22</w:t>
              <w:br/>
              <w:t>Архив сохранения наследия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00:35–00:55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Пять слоёв проявляются последовательно; функция соединяется с результатом.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22 функции ↔ 22 измеримых результата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00:55–01:20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Научный документ: поступление, описание, источник, авторство, права доступа.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Сохранить материал и его историю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01:20–01:45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Поиск по теме открывает документ, связанные материалы и историю версий.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Найти. Изучить. Передать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01:45–02:05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Документ связывается с областями знания и направлениями применения; 19 балансов — второй план.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Знания продолжают работать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02:05–02:25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ОРИОН и компоненты общей архитектуры. Каждая связь появляется по очереди.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Единая навигация и координация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02:25–02:45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Учёный, предприятие, сообщество и руководитель проекта; формы участия.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Внесите вклад в сохранение наследия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02:45–03:00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Финальный экран: название, призыв, проверенный адрес или контакт.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Присоединяйтесь к созданию</w:t>
              <w:br/>
              <w:t>ОРИОН 22:22</w:t>
            </w:r>
          </w:p>
        </w:tc>
      </w:tr>
    </w:tbl>
    <w:p>
      <w:r>
        <w:t>Суммарная длительность — 180 секунд. Закадровый текст следующего раздела распределить по этим сценам. Интервалы без речи использовать для чтения экранов. Финальный адрес и QR-код показывать не менее 8 секунд; QR-код добавлять только после проверки целевой страницы.</w:t>
      </w:r>
    </w:p>
    <w:p>
      <w:r>
        <w:br w:type="page"/>
      </w:r>
    </w:p>
    <w:p>
      <w:pPr>
        <w:pStyle w:val="Heading1"/>
      </w:pPr>
      <w:r>
        <w:t>4 Текст для диктора</w:t>
      </w:r>
    </w:p>
    <w:p>
      <w:r>
        <w:rPr>
          <w:b/>
        </w:rPr>
        <w:t xml:space="preserve">00:00–00:15  </w:t>
      </w:r>
      <w:r>
        <w:t>В документах, открытиях, фотографиях и человеческих историях сохраняется опыт поколений. Сберечь его — значит сохранить возможность учиться, понимать своё прошлое и создавать будущее.</w:t>
      </w:r>
    </w:p>
    <w:p>
      <w:r>
        <w:rPr>
          <w:b/>
        </w:rPr>
        <w:t xml:space="preserve">00:15–00:35  </w:t>
      </w:r>
      <w:r>
        <w:t>ОРИОН двадцать два — двадцать два. Архив сохранения наследия. Мы создаём пространство, в котором знания, документы, научный и культурный опыт смогут сохраняться вместе со своей историей и передаваться следующим поколениям.</w:t>
      </w:r>
    </w:p>
    <w:p>
      <w:r>
        <w:rPr>
          <w:b/>
        </w:rPr>
        <w:t xml:space="preserve">00:35–00:55  </w:t>
      </w:r>
      <w:r>
        <w:t>В основе архитектуры — двадцать две функции и двадцать два измеримых результата. Для Архива это означает внимание к каждому этапу работы с наследием: от описания и сохранения материала до его поиска, изучения и дальнейшего применения.</w:t>
      </w:r>
    </w:p>
    <w:p>
      <w:r>
        <w:rPr>
          <w:b/>
        </w:rPr>
        <w:t xml:space="preserve">00:55–01:20  </w:t>
      </w:r>
      <w:r>
        <w:t>Представим научный документ из коллекции института. Важно сохранить сам материал, установить его происхождение, указать автора и время создания, описать содержание и условия доступа. Так документ получает контекст, необходимый будущему исследователю.</w:t>
      </w:r>
    </w:p>
    <w:p>
      <w:r>
        <w:rPr>
          <w:b/>
        </w:rPr>
        <w:t xml:space="preserve">01:20–01:45  </w:t>
      </w:r>
      <w:r>
        <w:t>Следующий шаг — сделать наследие доступным для поиска и изучения. Исследователь находит тему, открывает описание, видит источник и связанные материалы. Сохранённая история изменений помогает понять, как формировалась запись и на какие сведения она опирается.</w:t>
      </w:r>
    </w:p>
    <w:p>
      <w:r>
        <w:rPr>
          <w:b/>
        </w:rPr>
        <w:t xml:space="preserve">01:45–02:05  </w:t>
      </w:r>
      <w:r>
        <w:t>Наследие продолжает жить в образовании, науке, культуре и новых проектах. Архитектура ОРИОН связывает знания с направлениями развития. Девятнадцать связанных балансов помогают видеть, где накопленный опыт может принести пользу человеку и территории.</w:t>
      </w:r>
    </w:p>
    <w:p>
      <w:r>
        <w:rPr>
          <w:b/>
        </w:rPr>
        <w:t xml:space="preserve">02:05–02:25  </w:t>
      </w:r>
      <w:r>
        <w:t>Архив сохранения наследия связан с общей системой ОРИОН: ЭКВИЛИБРИУМ, СФЕРОЙ и проектными программами. Сохранённые знания могут становиться основой решений, а новый опыт — возвращаться в Архив и пополнять общую память.</w:t>
      </w:r>
    </w:p>
    <w:p>
      <w:r>
        <w:rPr>
          <w:b/>
        </w:rPr>
        <w:t xml:space="preserve">02:25–02:45  </w:t>
      </w:r>
      <w:r>
        <w:t>Институт может предложить научную коллекцию. Организация — документы своей истории. Семья — фотографии и воспоминания. Эксперт — помочь с описанием и проверкой. В центре Архива — человек, его вклад и связь поколений.</w:t>
      </w:r>
    </w:p>
    <w:p>
      <w:r>
        <w:rPr>
          <w:b/>
        </w:rPr>
        <w:t xml:space="preserve">02:45–03:00  </w:t>
      </w:r>
      <w:r>
        <w:t>ОРИОН двадцать два — двадцать два. Сохраняем наследие. Передаём знания. Создаём будущее. Присоединяйтесь к созданию Архива сохранения наследия.</w:t>
      </w:r>
    </w:p>
    <w:p>
      <w:r>
        <w:t>Произношение: «Орион двадцать два — двадцать два», «Эквилибриум», «Сфера». Написание бренда в кадре — строго ОРИОН 22:22. Финальный призыв рассчитан на стадию создания; при подтверждённом запуске заменить на «Откройте Архив и предложите материалы».</w:t>
      </w:r>
    </w:p>
    <w:p>
      <w:r>
        <w:br w:type="page"/>
      </w:r>
    </w:p>
    <w:p>
      <w:pPr>
        <w:pStyle w:val="Heading1"/>
      </w:pPr>
      <w:r>
        <w:t>5 Форматы и комплект сдачи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rPr>
          <w:cantSplit/>
        </w:trPr>
        <w:tc>
          <w:tcPr>
            <w:tcW w:type="dxa" w:w="498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98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Требование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Основной ролик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180 секунд; 16:9; 3840 × 2160; 25 кадров/с, прогрессивная развёртка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Версия для отправки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1920 × 1080; MP4 H.264; целевой битрейт 12–20 Мбит/с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Короткая версия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60 секунд; 16:9; назначение Архива → путь документа → применение → призыв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Вертикальный анонс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30 секунд; 9:16; 1080 × 1920; отдельная перекомпоновка кадров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Звук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48 кГц; стерео; ориентир −16 LUFS integrated, true peak не выше −1 dBTP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Субтитры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Русские SRT UTF-8 и копия ролика со встроенными субтитрами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Мастер и исходники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Мастер ProRes 422, проект монтажа, связанные медиа, шрифты, лицензии; отдельные дорожки голоса и музыки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Обложки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Горизонтальная и вертикальная; название и одна смысловая формула</w:t>
            </w:r>
          </w:p>
        </w:tc>
      </w:tr>
    </w:tbl>
    <w:p>
      <w:pPr>
        <w:pStyle w:val="Heading2"/>
      </w:pPr>
      <w:r>
        <w:t>Читаемость и адаптация</w:t>
      </w:r>
    </w:p>
    <w:p>
      <w:r>
        <w:t>Для 1080p основной титр от 48 px, субтитры от 36 px. Держать важные элементы внутри безопасных полей не менее 7%. В вертикальной версии дополнительно освободить нижние 20% от ключевых элементов под интерфейс площадки. Проверить ролик на телефоне со звуком и без звука.</w:t>
      </w:r>
    </w:p>
    <w:p>
      <w:pPr>
        <w:pStyle w:val="Heading2"/>
      </w:pPr>
      <w:r>
        <w:t>Использование генеративного видео</w:t>
      </w:r>
    </w:p>
    <w:p>
      <w:r>
        <w:t>Допускается для атмосферных сцен и переходов. Финальные титры, названия, цифры, интерфейсы и схемы собирать в редакторе отдельными слоями. Исключить нечитаемые надписи, деформации людей и предметов, ложные логотипы и вымышленные документальные свидетельства. Реальные кейсы показывать по согласованным материалам.</w:t>
      </w:r>
    </w:p>
    <w:p>
      <w:pPr>
        <w:pStyle w:val="Heading2"/>
      </w:pPr>
      <w:r>
        <w:t>Комплект от заказчика перед чистовой сборкой</w:t>
      </w:r>
    </w:p>
    <w:p>
      <w:r>
        <w:t>Логотип и правила написания; адрес портала и целевая страница; запись актуального интерфейса; перечень реализованных функций; утверждённая схема архитектуры и 19 направлений; разрешённые материалы проектов; контакт для финального экрана. Отсутствующие позиции фиксируются в списке производства и закрываются до экспорта.</w:t>
      </w:r>
    </w:p>
    <w:p>
      <w:r>
        <w:br w:type="page"/>
      </w:r>
    </w:p>
    <w:p>
      <w:pPr>
        <w:pStyle w:val="Heading1"/>
      </w:pPr>
      <w:r>
        <w:t>6 Этапы производства и приёмка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5669"/>
        <w:gridCol w:w="1928"/>
      </w:tblGrid>
      <w:tr>
        <w:trPr>
          <w:cantSplit/>
        </w:trP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Этап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Результат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Ориентир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Сценарная фиксация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Согласованные позиционирование, дикторский текст, статус функций и призыв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День 1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Визуальное решение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3 ключевых кадра, экраны портала, раскадровка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2–3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Аниматик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180 секунд с черновым голосом и читаемыми титрами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День 4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Производство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Графика, видеосцены, запись диктора, монтаж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5–7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Редактура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Сводный список замечаний и исправленная версия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8–9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Сдача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Проверенные экспорты и полный комплект исходников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День 10</w:t>
            </w:r>
          </w:p>
        </w:tc>
      </w:tr>
    </w:tbl>
    <w:p>
      <w:r>
        <w:t>Плановый срок — 10 рабочих дней после получения исходников; это производственный ориентир, а не согласованное обязательство. В расчёт включить два консолидированных круга правок. Бюджет продюсер рассчитывает отдельно по этому объёму.</w:t>
      </w:r>
    </w:p>
    <w:p>
      <w:pPr>
        <w:pStyle w:val="Heading2"/>
      </w:pPr>
      <w:r>
        <w:t>Ответственность</w:t>
      </w:r>
    </w:p>
    <w:p>
      <w:r>
        <w:t>Заказчик утверждает смысл, достоверность и финальный призыв. Продюсер отвечает за комплектность и сроки. Сценарист — за текст и хронометраж. Дизайнер — за соответствие экранов продукту или маркировку концепции. Монтажёр и звукорежиссёр — за технические параметры. Один представитель заказчика передаёт единый список правок.</w:t>
      </w:r>
    </w:p>
    <w:p>
      <w:pPr>
        <w:pStyle w:val="Heading2"/>
      </w:pPr>
      <w:r>
        <w:t>Критерии приёмки</w:t>
      </w:r>
    </w:p>
    <w:p>
      <w:pPr>
        <w:pStyle w:val="ListBullet"/>
      </w:pPr>
      <w:r>
        <w:t>Первые 35 секунд объясняют назначение портала простыми словами. Название ОРИОН 22:22 и формула «22 функции ↔ 22 измеримых результата» воспроизведены без ошибок.</w:t>
      </w:r>
    </w:p>
    <w:p>
      <w:pPr>
        <w:pStyle w:val="ListBullet"/>
      </w:pPr>
      <w:r>
        <w:t>Показан последовательный путь материала от поступления и описания до сохранения, поиска и применения. Человек и практическая польза остаются смысловым центром.</w:t>
      </w:r>
    </w:p>
    <w:p>
      <w:pPr>
        <w:pStyle w:val="ListBullet"/>
      </w:pPr>
      <w:r>
        <w:t>Проектные экраны обозначены; данные учебного примера не выданы за реальные достижения. Статусы функций совпадают с материалами заказчика.</w:t>
      </w:r>
    </w:p>
    <w:p>
      <w:pPr>
        <w:pStyle w:val="ListBullet"/>
      </w:pPr>
      <w:r>
        <w:t>Текст, субтитры и схемы читаются на телефоне; нет обрезанных элементов, орфографических ошибок, артефактов и скачков громкости.</w:t>
      </w:r>
    </w:p>
    <w:p>
      <w:pPr>
        <w:pStyle w:val="ListBullet"/>
      </w:pPr>
      <w:r>
        <w:t>Финальный адрес и QR-код проверены на телефоне. До получения адреса финальный экспорт не содержит заглушек или выдуманных ссылок.</w:t>
      </w:r>
    </w:p>
    <w:p>
      <w:pPr>
        <w:pStyle w:val="ListBullet"/>
      </w:pPr>
      <w:r>
        <w:t>Переданы все версии, исходники и подтверждения прав на музыку, видеоматериалы и шрифты.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ОРИОН 22:22  •  ТЗ видеопрезентации  •  </w:t>
    </w:r>
    <w:fldSimple w:instr="PAGE"/>
  </w:p>
  <w:p>
    <w:pPr>
      <w:jc w:val="center"/>
    </w:pPr>
    <w:hyperlink r:id="rId1">
      <w:r>
        <w:rPr>
          <w:color w:val="176C70"/>
          <w:sz w:val="18"/>
        </w:rPr>
        <w:t>orion2222.com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rion2222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