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ЭКВИЛИБРИУМ · 1895–2025</w:t>
      </w:r>
    </w:p>
    <w:p>
      <w:pPr>
        <w:pStyle w:val="Title"/>
      </w:pPr>
      <w:r>
        <w:t>Рабочая тетрадь и план на 90 дней</w:t>
      </w:r>
    </w:p>
    <w:p>
      <w:r>
        <w:t>Редакционный пакет · Версия 1.0 · 03.10.2026</w:t>
      </w:r>
    </w:p>
    <w:p>
      <w:r>
        <w:t>Подготовлено по предоставленным DOCX и PPTX. Авторская концепция и рабочие предложения; численные рейтинги и результаты валидации в исходниках отсутствуют.</w:t>
      </w:r>
    </w:p>
    <w:p>
      <w:r>
        <w:br w:type="page"/>
      </w:r>
    </w:p>
    <w:p>
      <w:pPr>
        <w:pStyle w:val="Heading1"/>
      </w:pPr>
      <w:r>
        <w:t>Как работать с пакетом</w:t>
      </w:r>
    </w:p>
    <w:p>
      <w:r>
        <w:t>Начните с краткого резюме, затем прочитайте аналитическую записку и исходные документы. Презентация сохранена без изменений. Таблица XLSX предназначена для совместного заполнения; она не содержит расчётных результатов.</w:t>
      </w:r>
    </w:p>
    <w:p>
      <w:r>
        <w:t>Отделяйте цитату или пересказ исходника от редакционной рекомендации, наблюдаемого факта и проверяемой гипотезы. В реестре доказательств указывайте документ, страницу, период, территорию, единицы измерения, дату получения, версию и ответственного.</w:t>
      </w:r>
    </w:p>
    <w:p>
      <w:r>
        <w:t>Пустое поле означает отсутствие внесённых данных. Ноль может быть численным наблюдением и поэтому не должен использоваться вместо пропуска. До сопоставления стран согласуйте границы территории и определение каждого показателя.</w:t>
      </w:r>
    </w:p>
    <w:p>
      <w:pPr>
        <w:pStyle w:val="Heading1"/>
      </w:pPr>
      <w:r>
        <w:t>Паспорт пилотного проекта — поля для заполнения</w:t>
      </w:r>
    </w:p>
    <w:p>
      <w:r>
        <w:t>01. Идентификатор и версия: [заполнить]. Название проекта: [заполнить]. Дата: [заполнить]. Владелец результата и контакт рабочей группы: [заполнить].</w:t>
      </w:r>
    </w:p>
    <w:p>
      <w:r>
        <w:t>02. Задача и границы: какую проблему рассматриваем, для кого, на какой территории и за какой период. Что выходит за рамки: [заполнить].</w:t>
      </w:r>
    </w:p>
    <w:p>
      <w:r>
        <w:t>03. Исходное состояние: показатель, определение, единица, базовая дата, значение и подтверждающий источник. Если базы нет, зафиксировать порядок её получения: [заполнить].</w:t>
      </w:r>
    </w:p>
    <w:p>
      <w:r>
        <w:t>04. Гипотеза: какое действие должно изменить какой результат и через какой механизм. Альтернативное объяснение и сценарий без проекта: [заполнить].</w:t>
      </w:r>
    </w:p>
    <w:p>
      <w:r>
        <w:t>05. Затронутые балансы: коды B01–B19, прямые и косвенные связи, возможный временной лаг. Обоснование состава: [заполнить].</w:t>
      </w:r>
    </w:p>
    <w:p>
      <w:r>
        <w:t>06. Данные: источники, права использования, ограничения доступа, хранение версий и проверка качества: [заполнить].</w:t>
      </w:r>
    </w:p>
    <w:p>
      <w:r>
        <w:t>07. План действий: этап, исполнитель, срок, ресурсы и зависимость от предыдущего результата: [заполнить].</w:t>
      </w:r>
    </w:p>
    <w:p>
      <w:r>
        <w:t>08. Оценка эффекта: показатель результата, критерий успеха, способ измерения, период наблюдения, метод сравнения с исходным состоянием: [заполнить до запуска].</w:t>
      </w:r>
    </w:p>
    <w:p>
      <w:r>
        <w:t>09. Риски и стоп-условия: возможный ущерб, ранний сигнал, порог остановки, ответственный и порядок пересмотра: [заполнить до запуска].</w:t>
      </w:r>
    </w:p>
    <w:p>
      <w:r>
        <w:t>10. Проверка: кто собирает данные, кто независимо проверяет расчёты и кто принимает решение. Не совмещать доказательство результата с рекламным описанием: [заполнить].</w:t>
      </w:r>
    </w:p>
    <w:p>
      <w:r>
        <w:t>11. Архив: перечень файлов, устойчивые ссылки, контрольные суммы, журнал изменений и нерешённые вопросы: [заполнить].</w:t>
      </w:r>
    </w:p>
    <w:p>
      <w:r>
        <w:t>12. Решение по итогам: остановить / доработать / продолжить наблюдение / расширить пилот. Основание, дата, участники и границы допустимого вывода: [заполнить после проверки].</w:t>
      </w:r>
    </w:p>
    <w:p>
      <w:pPr>
        <w:pStyle w:val="Heading1"/>
      </w:pPr>
      <w:r>
        <w:t>Матрица 19 × 19 — порядок заполнения</w:t>
      </w:r>
    </w:p>
    <w:p>
      <w:r>
        <w:t>Строка обозначает баланс, изменение которого рассматривается; столбец — баланс, на который предполагается влияние. Направления B02 → B03 и B03 → B02 исследуются отдельно. Диагональ не используется как межбалансовая связь.</w:t>
      </w:r>
    </w:p>
    <w:p>
      <w:r>
        <w:t>В ячейку вносите идентификатор связи из отдельного реестра, а не произвольный коэффициент. Для каждой связи запишите механизм, знак предполагаемого воздействия, период проявления и подтверждающий материал. Смешанное или неизвестное воздействие так и обозначайте.</w:t>
      </w:r>
    </w:p>
    <w:p>
      <w:r>
        <w:t>Сначала сформулируйте гипотезу, затем найдите данные и проверьте альтернативные объяснения. Совпадение динамики показателей само по себе не доказывает причинного воздействия. При изменении определения или источника сохраняйте прежнюю версию записи.</w:t>
      </w:r>
    </w:p>
    <w:p>
      <w:r>
        <w:t>Пример вопроса, а не измеренного результата: как выбранный энергетический проект может изменить водопотребление, использование земли и качество жизни на территории? Ответ требует технических данных именно этого проекта.</w:t>
      </w:r>
    </w:p>
    <w:p>
      <w:r>
        <w:t>Переход к численной модели возможен после согласования единиц, масштаба, способа оценки и неопределённости. В этом выпуске коэффициенты, веса и интегральный рейтинг не рассчитываются.</w:t>
      </w:r>
    </w:p>
    <w:p>
      <w:pPr>
        <w:pStyle w:val="Heading1"/>
      </w:pPr>
      <w:r>
        <w:t>Роли и контроль качества</w:t>
      </w:r>
    </w:p>
    <w:p>
      <w:r>
        <w:t>Владелец проекта формулирует задачу и пределы решения. Куратор данных описывает происхождение показателей. Предметные специалисты оценивают связи. Проверяющий рассматривает источники и воспроизводимость выводов. Ответственный за выпуск фиксирует версию и перечень ограничений.</w:t>
      </w:r>
    </w:p>
    <w:p>
      <w:r>
        <w:t>Перед обсуждением решения проверьте комплектность паспорта, доступность источников, наличие исходного состояния и явную фиксацию неизвестного. Разногласия сохраняются отдельной записью, а не скрываются усреднением.</w:t>
      </w:r>
    </w:p>
    <w:p>
      <w:r>
        <w:t>Перечень рекомендуемых источников из исходного документа — ООН, IEA, Всемирный банк, Our World in Data, FAO AQUASTAT и UN-Water — служит отправной точкой поиска. Эти организации не подтверждали настоящий пакет; конкретные ряды для него не выгружались.</w:t>
      </w:r>
    </w:p>
    <w:p>
      <w:pPr>
        <w:pStyle w:val="Heading1"/>
      </w:pPr>
      <w:r>
        <w:t>Дни 0–15 · Согласовать рамку и организацию работы</w:t>
      </w:r>
    </w:p>
    <w:p>
      <w:r>
        <w:t>Предлагаемые результаты:</w:t>
      </w:r>
    </w:p>
    <w:p>
      <w:r>
        <w:t>• Состав рабочей группы и роли</w:t>
      </w:r>
    </w:p>
    <w:p>
      <w:r>
        <w:t>• Словарь 12 контуров и 19 балансов</w:t>
      </w:r>
    </w:p>
    <w:p>
      <w:r>
        <w:t>• Границы исследования и перечень открытых вопросов</w:t>
      </w:r>
    </w:p>
    <w:p>
      <w:r>
        <w:t>• Структура хранения материалов и версий</w:t>
      </w:r>
    </w:p>
    <w:p>
      <w:r>
        <w:t>Критерии приёмки:</w:t>
      </w:r>
    </w:p>
    <w:p>
      <w:r>
        <w:t>• Для каждого термина записано рабочее определение</w:t>
      </w:r>
    </w:p>
    <w:p>
      <w:r>
        <w:t>• Географический и временной охват указан явно</w:t>
      </w:r>
    </w:p>
    <w:p>
      <w:r>
        <w:t>• Назначены ответственные за данные и редакционную проверку</w:t>
      </w:r>
    </w:p>
    <w:p>
      <w:r>
        <w:t>• Разногласия и несогласованные определения сохранены в перечне вопросов</w:t>
      </w:r>
    </w:p>
    <w:p>
      <w:pPr>
        <w:pStyle w:val="Heading1"/>
      </w:pPr>
      <w:r>
        <w:t>Дни 15–30 · Подготовить начальную карту данных и источников</w:t>
      </w:r>
    </w:p>
    <w:p>
      <w:r>
        <w:t>Предлагаемые результаты:</w:t>
      </w:r>
    </w:p>
    <w:p>
      <w:r>
        <w:t>• Реестр рекомендуемых и фактически проверенных источников</w:t>
      </w:r>
    </w:p>
    <w:p>
      <w:r>
        <w:t>• Начальный перечень показателей</w:t>
      </w:r>
    </w:p>
    <w:p>
      <w:r>
        <w:t>• Словарь полей и единиц измерения</w:t>
      </w:r>
    </w:p>
    <w:p>
      <w:r>
        <w:t>• Карта пробелов и ограничений сопоставимости</w:t>
      </w:r>
    </w:p>
    <w:p>
      <w:r>
        <w:t>Критерии приёмки:</w:t>
      </w:r>
    </w:p>
    <w:p>
      <w:r>
        <w:t>• Каждая внесённая запись имеет происхождение и дату проверки</w:t>
      </w:r>
    </w:p>
    <w:p>
      <w:r>
        <w:t>• Для показателей указаны определение, территория и период</w:t>
      </w:r>
    </w:p>
    <w:p>
      <w:r>
        <w:t>• Отсутствующие сведения не заменены нулём</w:t>
      </w:r>
    </w:p>
    <w:p>
      <w:r>
        <w:t>• Объём начального набора ограничен реально доступными данными; полный ряд за 130 лет не объявлен собранным без проверки</w:t>
      </w:r>
    </w:p>
    <w:p>
      <w:pPr>
        <w:pStyle w:val="Heading1"/>
      </w:pPr>
      <w:r>
        <w:t>Дни 30–45 · Оформить качественные профили и правила сравнения</w:t>
      </w:r>
    </w:p>
    <w:p>
      <w:r>
        <w:t>Предлагаемые результаты:</w:t>
      </w:r>
    </w:p>
    <w:p>
      <w:r>
        <w:t>• Профили выбранных стран и регионов</w:t>
      </w:r>
    </w:p>
    <w:p>
      <w:r>
        <w:t>• Описание географического состава Европы</w:t>
      </w:r>
    </w:p>
    <w:p>
      <w:r>
        <w:t>• Отдельное описание мирового уровня</w:t>
      </w:r>
    </w:p>
    <w:p>
      <w:r>
        <w:t>• Перечень утверждений, требующих дополнительной проверки</w:t>
      </w:r>
    </w:p>
    <w:p>
      <w:r>
        <w:t>Критерии приёмки:</w:t>
      </w:r>
    </w:p>
    <w:p>
      <w:r>
        <w:t>• Авторская оценка отделена от подтверждённого наблюдения</w:t>
      </w:r>
    </w:p>
    <w:p>
      <w:r>
        <w:t>• Для сравнения отмечены несовпадающие годы и методики</w:t>
      </w:r>
    </w:p>
    <w:p>
      <w:r>
        <w:t>• Не рассчитаны произвольные баллы и итоговые места</w:t>
      </w:r>
    </w:p>
    <w:p>
      <w:r>
        <w:t>• Мир не представлен независимым объектом той же выборки</w:t>
      </w:r>
    </w:p>
    <w:p>
      <w:pPr>
        <w:pStyle w:val="Heading1"/>
      </w:pPr>
      <w:r>
        <w:t>Дни 45–60 · Разработать межбалансовые гипотезы для кандидатов в пилоты</w:t>
      </w:r>
    </w:p>
    <w:p>
      <w:r>
        <w:t>Предлагаемые результаты:</w:t>
      </w:r>
    </w:p>
    <w:p>
      <w:r>
        <w:t>• Согласованный перечень кандидатов без заранее навязанного количества</w:t>
      </w:r>
    </w:p>
    <w:p>
      <w:r>
        <w:t>• Черновые матрицы 19×19</w:t>
      </w:r>
    </w:p>
    <w:p>
      <w:r>
        <w:t>• Описания механизмов предполагаемых связей</w:t>
      </w:r>
    </w:p>
    <w:p>
      <w:r>
        <w:t>• План получения недостающих доказательств</w:t>
      </w:r>
    </w:p>
    <w:p>
      <w:r>
        <w:t>Критерии приёмки:</w:t>
      </w:r>
    </w:p>
    <w:p>
      <w:r>
        <w:t>• Существенные связи сформулированы как проверяемые вопросы</w:t>
      </w:r>
    </w:p>
    <w:p>
      <w:r>
        <w:t>• Для каждой заполненной связи указаны основание, горизонт и ответственный</w:t>
      </w:r>
    </w:p>
    <w:p>
      <w:r>
        <w:t>• Пустые ячейки не интерпретированы как отсутствие эффекта</w:t>
      </w:r>
    </w:p>
    <w:p>
      <w:r>
        <w:t>• В исходные формы не внесены вымышленные коэффициенты или результаты</w:t>
      </w:r>
    </w:p>
    <w:p>
      <w:pPr>
        <w:pStyle w:val="Heading1"/>
      </w:pPr>
      <w:r>
        <w:t>Дни 60–75 · Подготовить паспорт и архив доказательств</w:t>
      </w:r>
    </w:p>
    <w:p>
      <w:r>
        <w:t>Предлагаемые результаты:</w:t>
      </w:r>
    </w:p>
    <w:p>
      <w:r>
        <w:t>• Паспорт выбранного кандидата в пилоты</w:t>
      </w:r>
    </w:p>
    <w:p>
      <w:r>
        <w:t>• Структура архива и журнал версий</w:t>
      </w:r>
    </w:p>
    <w:p>
      <w:r>
        <w:t>• План наблюдений и оценки</w:t>
      </w:r>
    </w:p>
    <w:p>
      <w:r>
        <w:t>• Критерии продолжения, пересмотра и остановки</w:t>
      </w:r>
    </w:p>
    <w:p>
      <w:r>
        <w:t>Критерии приёмки:</w:t>
      </w:r>
    </w:p>
    <w:p>
      <w:r>
        <w:t>• Указаны владелец, границы проекта и исходное состояние либо план его измерения</w:t>
      </w:r>
    </w:p>
    <w:p>
      <w:r>
        <w:t>• Выводы связаны с конкретными источниками</w:t>
      </w:r>
    </w:p>
    <w:p>
      <w:r>
        <w:t>• Ожидаемые результаты отделены от достигнутых</w:t>
      </w:r>
    </w:p>
    <w:p>
      <w:r>
        <w:t>• Критерии решения согласованы до запуска пилота</w:t>
      </w:r>
    </w:p>
    <w:p>
      <w:pPr>
        <w:pStyle w:val="Heading1"/>
      </w:pPr>
      <w:r>
        <w:t>Дни 75–90 · Собрать материалы и принять решение о пилотировании</w:t>
      </w:r>
    </w:p>
    <w:p>
      <w:r>
        <w:t>Предлагаемые результаты:</w:t>
      </w:r>
    </w:p>
    <w:p>
      <w:r>
        <w:t>• Доклад и презентация</w:t>
      </w:r>
    </w:p>
    <w:p>
      <w:r>
        <w:t>• Перечень ограничений и нерешённых вопросов</w:t>
      </w:r>
    </w:p>
    <w:p>
      <w:r>
        <w:t>• Предложение по ресурсам и срокам пилота</w:t>
      </w:r>
    </w:p>
    <w:p>
      <w:r>
        <w:t>• Протокол решения: запуск, доработка или отказ</w:t>
      </w:r>
    </w:p>
    <w:p>
      <w:r>
        <w:t>Критерии приёмки:</w:t>
      </w:r>
    </w:p>
    <w:p>
      <w:r>
        <w:t>• Комплект проходит содержательную и редакционную проверку</w:t>
      </w:r>
    </w:p>
    <w:p>
      <w:r>
        <w:t>• Решение имеет зафиксированные основания и ответственных</w:t>
      </w:r>
    </w:p>
    <w:p>
      <w:r>
        <w:t>• Не заявлено доказательство долгосрочных эффектов по итогам одной подготовки</w:t>
      </w:r>
    </w:p>
    <w:p>
      <w:r>
        <w:t>• Для следующего этапа указаны условия оценки; масштабирование не объявлено автоматически</w:t>
      </w:r>
    </w:p>
    <w:p>
      <w:pPr>
        <w:pStyle w:val="Heading1"/>
      </w:pPr>
      <w:r>
        <w:t>Вопросы и ответы</w:t>
      </w:r>
    </w:p>
    <w:p>
      <w:r>
        <w:t>1. Какой период охватывает выражение «130 лет»?</w:t>
      </w:r>
    </w:p>
    <w:p>
      <w:r>
        <w:t>Период 1895–2025 годов. Дата подготовки этого пакета — 3 октября 2026 года — не расширяет исторический охват исходных материалов.</w:t>
      </w:r>
    </w:p>
    <w:p>
      <w:r>
        <w:t>2. Это статистическое исследование или концепция?</w:t>
      </w:r>
    </w:p>
    <w:p>
      <w:r>
        <w:t>Это систематизированное изложение авторской концепции ЭКВИЛИБРИУМ. В исходниках отсутствуют полный датасет, вычисленные индексы, веса и результаты валидации. Рабочие формы предназначены для последующей проверки на данных.</w:t>
      </w:r>
    </w:p>
    <w:p>
      <w:r>
        <w:t>3. Зачем нужны одновременно 12 контуров и 19 балансов?</w:t>
      </w:r>
    </w:p>
    <w:p>
      <w:r>
        <w:t>Контуры организуют предметные области анализа, а балансы помогают ставить управленческие вопросы о состоянии и изменениях системы. Точное соответствие между классификациями в исходниках не определено; его требуется согласовать при разработке методики.</w:t>
      </w:r>
    </w:p>
    <w:p>
      <w:r>
        <w:t>4. Есть ли готовый рейтинг стран?</w:t>
      </w:r>
    </w:p>
    <w:p>
      <w:r>
        <w:t>Нет. Представлены авторские качественные профили России, Китая, США, Европы и мира. Для численного сравнения нужны одинаковые определения, годы, географические границы, источники и прозрачные правила расчёта. Мировой уровень нельзя считать независимым участником той же выборки.</w:t>
      </w:r>
    </w:p>
    <w:p>
      <w:r>
        <w:t>5. Что показывает матрица 19×19?</w:t>
      </w:r>
    </w:p>
    <w:p>
      <w:r>
        <w:t>Она систематизирует предполагаемые связи между балансами и вопросы для проверки. Без спецификации модели и данных её ячейки не являются рассчитанными коэффициентами. Пустая ячейка означает незаполненную оценку, а не доказанное отсутствие влияния.</w:t>
      </w:r>
    </w:p>
    <w:p>
      <w:r>
        <w:t>6. Как использовать паспорт проекта?</w:t>
      </w:r>
    </w:p>
    <w:p>
      <w:r>
        <w:t>Заполнить границы и владельца проекта, исходное состояние, варианты действий, ожидаемые эффекты, затрагиваемые балансы, источники и критерии решения. Затем проверить заполнение с ответственными участниками. Незаполненный шаблон не означает готовности проекта к запуску.</w:t>
      </w:r>
    </w:p>
    <w:p>
      <w:r>
        <w:t>7. Что такое архив доказательств и ГРИД?</w:t>
      </w:r>
    </w:p>
    <w:p>
      <w:r>
        <w:t>Архив доказательств — предложенный способ связывать выводы с источниками и версиями расчётов. ГРИД упомянут как предполагаемый вычислительный инструмент сценарного анализа. Работоспособная реализация, техническая спецификация и подтверждённая точность в предоставленных материалах не описаны.</w:t>
      </w:r>
    </w:p>
    <w:p>
      <w:r>
        <w:t>8. Какие пилоты уже подтвердили метод?</w:t>
      </w:r>
    </w:p>
    <w:p>
      <w:r>
        <w:t>Подтверждённые результаты пилотов в исходниках не представлены. Город знания, ECO-PPA GLOBAL, сохранение наследия и мониторинг биоценозов названы направлениями проверки. Конкретные площадки, владельцы и показатели нужно определить отдельно.</w:t>
      </w:r>
    </w:p>
    <w:p>
      <w:r>
        <w:t>9. Что должно быть готово через 90 дней?</w:t>
      </w:r>
    </w:p>
    <w:p>
      <w:r>
        <w:t>Предлагается подготовить словарь, карту источников, начальные профили, межбалансовые гипотезы, паспорт, архив и решение о пилотировании. Это организационный план подготовки. Он не гарантирует создание полного мирового датасета за 130 лет или доказательство долгосрочной эффективности.</w:t>
      </w:r>
    </w:p>
    <w:p>
      <w:r>
        <w:t>10. Поддерживают ли концепцию перечисленные международные организации?</w:t>
      </w:r>
    </w:p>
    <w:p>
      <w:r>
        <w:t>Такое подтверждение в материалах отсутствует. ООН, IEA, World Bank, Our World in Data, FAO и UN-Water перечислены как рекомендуемые источники фактологической базы. Конкретные данные и право их использования следует проверять перед включением в исследование.</w:t>
      </w:r>
    </w:p>
    <w:sectPr w:rsidR="00FC693F" w:rsidRPr="0006063C" w:rsidSect="00034616">
      <w:footerReference w:type="default" r:id="rId9"/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ЭКВИЛИБРИУМ · Мировые балансы · 1.0                     </w:t>
    </w:r>
    <w:fldSimple w:instr="PAGE"/>
  </w:p>
  <w:p>
    <w:pPr>
      <w:spacing w:before="60" w:after="0"/>
    </w:pPr>
    <w:r>
      <w:rPr>
        <w:sz w:val="16"/>
      </w:rPr>
      <w:t>https://equilibrium-system.com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12C3A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12C3A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12C3A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тетрадь и план на 90 дней</dc:title>
  <dc:subject>Редакционные материалы по концепции. Исторический период 1895–2025.</dc:subject>
  <dc:creator>ЭКВИЛИБРИУМ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